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​1.农行掌银APP</w:t>
      </w:r>
      <w:r>
        <w:rPr>
          <w:rStyle w:val="4"/>
          <w:rFonts w:ascii="楷体" w:hAnsi="楷体" w:eastAsia="楷体" w:cs="楷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充值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（1）如无农行掌银APP，可扫下方二维码（或长按二维码识别）自助注册掌银，按提示激活后选择-生活缴费-更多-校园卡，选择聊城大学校园卡功能充值。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1362075" cy="2019935"/>
            <wp:effectExtent l="0" t="0" r="952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（2）如已安装农行手机掌银，可长按下方二维码识别或登录农行APP后利用“左上角”上的“扫一扫”功能扫描下方充值二维码直达充值界面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1993900" cy="2887980"/>
            <wp:effectExtent l="0" t="0" r="6350" b="762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★温馨提示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：该种充值完成后一定要持校园卡到黄色补助机（圈存机或资讯通旁边）或餐厅消费POS机（POS机必须在联机且非消费状态下）上刷卡把充值款领取到实体卡中。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2.“聊大微校”APP自助充值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手机下载“聊大微校”APP（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目前仅支持安卓系统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）：微信扫描下面二维码下载“聊大微校”APP,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如原已下载过，现在不能使用的，请卸载重新下载安装。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2476500" cy="24765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下载安装完成后，首先进行校园卡持卡人信息注册,根据要求依次输入持卡人姓名、身份证号、校园卡卡号、校园卡密码（未修改密码的为初始密码；已修改密码的为修改后密码）等信息，按提示完成“聊大微校”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APP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个人信息注册。之后，即可登录“聊大微校”APP，根据菜单提示进行校园卡充值等操作。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 ★温馨提示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：该种充值方式也需要持校园卡到黄色补助机（圈存机或资讯通旁边）或餐厅消费POS机（POS机必须在联机且非消费状态下）上刷卡把充值款领取到实体卡中。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3、圈存机（或资讯通）自助充值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农业银行卡、校园实体卡到圈存机或资讯通设备上按照相关提示进行操作，款项可以直接充到校园实体卡内进行消费。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6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★温馨提示：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无论采用以上哪种方式充值，充值后校园卡余额务必小于500元，否则无法消费。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6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 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校园卡管理中心电话：</w:t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8239482   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农行聊城东昌府支行电话：</w:t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8340520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C662B"/>
    <w:rsid w:val="242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2019-04-17T09:21:00Z</dcterms:created>
  <dc:creator>许大琪</dc:creator>
  <cp:lastModifiedBy>许大琪</cp:lastModifiedBy>
  <dcterms:modified xsi:type="dcterms:W3CDTF">2019-04-17T09:22:38Z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